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3F1E" w:rsidRPr="00CD3F1E" w:rsidRDefault="0002086E" w:rsidP="00CD3F1E">
      <w:pPr>
        <w:pBdr>
          <w:top w:val="single" w:sz="12" w:space="1" w:color="17365D"/>
        </w:pBdr>
        <w:shd w:val="clear" w:color="auto" w:fill="C6D9F1"/>
        <w:spacing w:before="120" w:after="240" w:line="276" w:lineRule="auto"/>
        <w:jc w:val="both"/>
        <w:rPr>
          <w:rFonts w:eastAsia="Calibri"/>
          <w:b/>
          <w:color w:val="003366"/>
          <w:sz w:val="28"/>
        </w:rPr>
      </w:pPr>
      <w:r>
        <w:rPr>
          <w:rFonts w:eastAsia="Calibri"/>
          <w:b/>
          <w:color w:val="003366"/>
          <w:sz w:val="28"/>
        </w:rPr>
        <w:t>S</w:t>
      </w:r>
      <w:r w:rsidR="00CD3F1E" w:rsidRPr="00CD3F1E">
        <w:rPr>
          <w:rFonts w:eastAsia="Calibri"/>
          <w:b/>
          <w:color w:val="003366"/>
          <w:sz w:val="28"/>
        </w:rPr>
        <w:t xml:space="preserve"> – </w:t>
      </w:r>
      <w:r>
        <w:rPr>
          <w:rFonts w:eastAsia="Calibri"/>
          <w:b/>
          <w:color w:val="003366"/>
          <w:sz w:val="28"/>
        </w:rPr>
        <w:t>Autres achats et char</w:t>
      </w:r>
      <w:bookmarkStart w:id="0" w:name="_GoBack"/>
      <w:bookmarkEnd w:id="0"/>
      <w:r>
        <w:rPr>
          <w:rFonts w:eastAsia="Calibri"/>
          <w:b/>
          <w:color w:val="003366"/>
          <w:sz w:val="28"/>
        </w:rPr>
        <w:t>ges externes (61 et 62)</w:t>
      </w:r>
      <w:r w:rsidR="00A712FF">
        <w:rPr>
          <w:rFonts w:eastAsia="Calibri"/>
          <w:b/>
          <w:color w:val="003366"/>
          <w:sz w:val="28"/>
        </w:rPr>
        <w:t xml:space="preserve"> / Charges constatées d’avance</w:t>
      </w:r>
    </w:p>
    <w:p w:rsidR="00CD3F1E" w:rsidRDefault="00CD3F1E" w:rsidP="00F20F5F">
      <w:pPr>
        <w:spacing w:after="0" w:line="240" w:lineRule="auto"/>
        <w:jc w:val="both"/>
      </w:pPr>
    </w:p>
    <w:p w:rsidR="004C6090" w:rsidRPr="00C83F1D" w:rsidRDefault="004C6090" w:rsidP="004C6090">
      <w:pPr>
        <w:spacing w:after="0" w:line="240" w:lineRule="auto"/>
        <w:jc w:val="both"/>
        <w:rPr>
          <w:b/>
        </w:rPr>
      </w:pPr>
      <w:r>
        <w:rPr>
          <w:b/>
        </w:rPr>
        <w:t>Fournitures de bureau</w:t>
      </w:r>
    </w:p>
    <w:p w:rsidR="004C6090" w:rsidRDefault="004C6090" w:rsidP="004C6090">
      <w:pPr>
        <w:spacing w:after="0" w:line="240" w:lineRule="auto"/>
        <w:jc w:val="both"/>
      </w:pPr>
    </w:p>
    <w:p w:rsidR="004C6090" w:rsidRDefault="004C6090" w:rsidP="00F20F5F">
      <w:pPr>
        <w:spacing w:after="0" w:line="240" w:lineRule="auto"/>
        <w:jc w:val="both"/>
      </w:pPr>
      <w:r>
        <w:t>Après inventaire physique, la société HTM a évalué le stock de fourniture</w:t>
      </w:r>
      <w:r w:rsidR="00EA6354">
        <w:t>s</w:t>
      </w:r>
      <w:r>
        <w:t xml:space="preserve"> de bureau à 1 500 € HT. Les achats de fournitures de bureau sont enregistrés dans le compte 6064.</w:t>
      </w:r>
    </w:p>
    <w:p w:rsidR="004C6090" w:rsidRDefault="004C6090" w:rsidP="00F20F5F">
      <w:pPr>
        <w:spacing w:after="0" w:line="240" w:lineRule="auto"/>
        <w:jc w:val="both"/>
      </w:pPr>
    </w:p>
    <w:p w:rsidR="00876A3B" w:rsidRPr="00C83F1D" w:rsidRDefault="00C83F1D" w:rsidP="00F20F5F">
      <w:pPr>
        <w:spacing w:after="0" w:line="240" w:lineRule="auto"/>
        <w:jc w:val="both"/>
        <w:rPr>
          <w:b/>
        </w:rPr>
      </w:pPr>
      <w:r w:rsidRPr="00C83F1D">
        <w:rPr>
          <w:b/>
        </w:rPr>
        <w:t>Consommations eau, électricité, gaz</w:t>
      </w:r>
    </w:p>
    <w:p w:rsidR="00FB50BD" w:rsidRDefault="00FB50BD" w:rsidP="00F20F5F">
      <w:pPr>
        <w:spacing w:after="0" w:line="240" w:lineRule="auto"/>
        <w:jc w:val="both"/>
      </w:pPr>
    </w:p>
    <w:p w:rsidR="0002086E" w:rsidRDefault="00C83F1D" w:rsidP="00F20F5F">
      <w:pPr>
        <w:spacing w:after="0" w:line="240" w:lineRule="auto"/>
        <w:jc w:val="both"/>
      </w:pPr>
      <w:r>
        <w:t xml:space="preserve">La société </w:t>
      </w:r>
      <w:r w:rsidR="005B2ABA">
        <w:t xml:space="preserve">HTM </w:t>
      </w:r>
      <w:r>
        <w:t>nous a fait parvenir les consommations estimées des fluides</w:t>
      </w:r>
      <w:r w:rsidR="00FC6FBB">
        <w:t xml:space="preserve"> (eau, électricité et gaz)</w:t>
      </w:r>
      <w:r>
        <w:t xml:space="preserve"> du mois de décembre. Les prochaines factures de ces fluides ne parviendront </w:t>
      </w:r>
      <w:r w:rsidR="001104D9">
        <w:t>à l’entreprise qu’au cours du mois de janvier</w:t>
      </w:r>
      <w:r w:rsidR="00B87773">
        <w:t xml:space="preserve"> 2017</w:t>
      </w:r>
      <w:r w:rsidR="001104D9">
        <w:t>.</w:t>
      </w:r>
    </w:p>
    <w:p w:rsidR="0002086E" w:rsidRDefault="0002086E" w:rsidP="00F20F5F">
      <w:pPr>
        <w:spacing w:after="0" w:line="240" w:lineRule="auto"/>
        <w:jc w:val="both"/>
      </w:pPr>
    </w:p>
    <w:p w:rsidR="0002086E" w:rsidRDefault="00FC6FBB" w:rsidP="00F20F5F">
      <w:pPr>
        <w:spacing w:after="0" w:line="240" w:lineRule="auto"/>
        <w:jc w:val="both"/>
      </w:pPr>
      <w:r>
        <w:t xml:space="preserve">Montant estimé des consommations des fluides en décembre 2016 : </w:t>
      </w:r>
      <w:r w:rsidRPr="00FC6FBB">
        <w:rPr>
          <w:b/>
        </w:rPr>
        <w:t>8 000 € HT</w:t>
      </w:r>
      <w:r>
        <w:t>.</w:t>
      </w:r>
    </w:p>
    <w:p w:rsidR="00FB50BD" w:rsidRDefault="00FB50BD" w:rsidP="00F20F5F">
      <w:pPr>
        <w:spacing w:after="0" w:line="240" w:lineRule="auto"/>
        <w:jc w:val="both"/>
      </w:pPr>
    </w:p>
    <w:p w:rsidR="00FC6FBB" w:rsidRPr="00FC6FBB" w:rsidRDefault="00FC6FBB" w:rsidP="00F20F5F">
      <w:pPr>
        <w:spacing w:after="0" w:line="240" w:lineRule="auto"/>
        <w:jc w:val="both"/>
        <w:rPr>
          <w:b/>
        </w:rPr>
      </w:pPr>
      <w:r w:rsidRPr="00FC6FBB">
        <w:rPr>
          <w:b/>
        </w:rPr>
        <w:t>Honoraires</w:t>
      </w:r>
    </w:p>
    <w:p w:rsidR="00FC6FBB" w:rsidRDefault="00FC6FBB" w:rsidP="00F20F5F">
      <w:pPr>
        <w:spacing w:after="0" w:line="240" w:lineRule="auto"/>
        <w:jc w:val="both"/>
      </w:pPr>
    </w:p>
    <w:p w:rsidR="00FC6FBB" w:rsidRDefault="00032EF0" w:rsidP="00F20F5F">
      <w:pPr>
        <w:spacing w:after="0" w:line="240" w:lineRule="auto"/>
        <w:jc w:val="both"/>
      </w:pPr>
      <w:r>
        <w:t xml:space="preserve">Le montant des honoraires de notre cabinet d’expertise comptable restant à facturer au titre de l’exercice 2016 s’élèvent à </w:t>
      </w:r>
      <w:r w:rsidRPr="0085214D">
        <w:rPr>
          <w:b/>
        </w:rPr>
        <w:t>4 500 € HT</w:t>
      </w:r>
      <w:r>
        <w:t>.</w:t>
      </w:r>
    </w:p>
    <w:p w:rsidR="00FC6FBB" w:rsidRDefault="00FC6FBB" w:rsidP="00F20F5F">
      <w:pPr>
        <w:spacing w:after="0" w:line="240" w:lineRule="auto"/>
        <w:jc w:val="both"/>
      </w:pPr>
    </w:p>
    <w:p w:rsidR="00B83BAD" w:rsidRPr="00B83BAD" w:rsidRDefault="00B83BAD" w:rsidP="00F20F5F">
      <w:pPr>
        <w:spacing w:after="0" w:line="240" w:lineRule="auto"/>
        <w:jc w:val="both"/>
        <w:rPr>
          <w:b/>
        </w:rPr>
      </w:pPr>
      <w:r w:rsidRPr="00B83BAD">
        <w:rPr>
          <w:b/>
        </w:rPr>
        <w:t>Loyers de crédit-bail</w:t>
      </w:r>
      <w:r w:rsidR="00B74D7B">
        <w:rPr>
          <w:b/>
        </w:rPr>
        <w:t>, l</w:t>
      </w:r>
      <w:r w:rsidRPr="00B83BAD">
        <w:rPr>
          <w:b/>
        </w:rPr>
        <w:t>oyers des locaux</w:t>
      </w:r>
      <w:r w:rsidR="00B74D7B">
        <w:rPr>
          <w:b/>
        </w:rPr>
        <w:t>, p</w:t>
      </w:r>
      <w:r w:rsidRPr="00B83BAD">
        <w:rPr>
          <w:b/>
        </w:rPr>
        <w:t>rimes d’assurance</w:t>
      </w:r>
    </w:p>
    <w:p w:rsidR="00B83BAD" w:rsidRDefault="00B83BAD" w:rsidP="00F20F5F">
      <w:pPr>
        <w:spacing w:after="0" w:line="240" w:lineRule="auto"/>
        <w:jc w:val="both"/>
      </w:pPr>
    </w:p>
    <w:p w:rsidR="00F746B2" w:rsidRDefault="00F746B2" w:rsidP="00F20F5F">
      <w:pPr>
        <w:spacing w:after="0" w:line="240" w:lineRule="auto"/>
        <w:jc w:val="both"/>
      </w:pPr>
      <w:r>
        <w:t>Nous avons relevé les points suivants qui nécessitent une régularisation :</w:t>
      </w:r>
    </w:p>
    <w:p w:rsidR="00F746B2" w:rsidRDefault="00F746B2" w:rsidP="00F20F5F">
      <w:pPr>
        <w:spacing w:after="0" w:line="240" w:lineRule="auto"/>
        <w:jc w:val="both"/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870"/>
        <w:gridCol w:w="1054"/>
        <w:gridCol w:w="2033"/>
        <w:gridCol w:w="2693"/>
        <w:gridCol w:w="1978"/>
      </w:tblGrid>
      <w:tr w:rsidR="003D49DD" w:rsidTr="003D49DD">
        <w:tc>
          <w:tcPr>
            <w:tcW w:w="1870" w:type="dxa"/>
          </w:tcPr>
          <w:p w:rsidR="003D49DD" w:rsidRPr="00A52F1A" w:rsidRDefault="003D49DD" w:rsidP="00A52F1A">
            <w:pPr>
              <w:jc w:val="center"/>
              <w:rPr>
                <w:b/>
              </w:rPr>
            </w:pPr>
          </w:p>
        </w:tc>
        <w:tc>
          <w:tcPr>
            <w:tcW w:w="1054" w:type="dxa"/>
          </w:tcPr>
          <w:p w:rsidR="003D49DD" w:rsidRPr="00A52F1A" w:rsidRDefault="003D49DD" w:rsidP="00A52F1A">
            <w:pPr>
              <w:jc w:val="center"/>
              <w:rPr>
                <w:b/>
              </w:rPr>
            </w:pPr>
            <w:r>
              <w:rPr>
                <w:b/>
              </w:rPr>
              <w:t>Compte</w:t>
            </w:r>
          </w:p>
        </w:tc>
        <w:tc>
          <w:tcPr>
            <w:tcW w:w="2033" w:type="dxa"/>
          </w:tcPr>
          <w:p w:rsidR="003D49DD" w:rsidRDefault="003D49DD" w:rsidP="00A52F1A">
            <w:pPr>
              <w:jc w:val="center"/>
              <w:rPr>
                <w:b/>
              </w:rPr>
            </w:pPr>
            <w:r>
              <w:rPr>
                <w:b/>
              </w:rPr>
              <w:t>Date de paiement</w:t>
            </w:r>
          </w:p>
        </w:tc>
        <w:tc>
          <w:tcPr>
            <w:tcW w:w="2693" w:type="dxa"/>
          </w:tcPr>
          <w:p w:rsidR="003D49DD" w:rsidRPr="00A52F1A" w:rsidRDefault="003D49DD" w:rsidP="00A52F1A">
            <w:pPr>
              <w:jc w:val="center"/>
              <w:rPr>
                <w:b/>
              </w:rPr>
            </w:pPr>
            <w:r>
              <w:rPr>
                <w:b/>
              </w:rPr>
              <w:t>Période couverte</w:t>
            </w:r>
          </w:p>
        </w:tc>
        <w:tc>
          <w:tcPr>
            <w:tcW w:w="1978" w:type="dxa"/>
          </w:tcPr>
          <w:p w:rsidR="003D49DD" w:rsidRDefault="003D49DD" w:rsidP="00A52F1A">
            <w:pPr>
              <w:jc w:val="center"/>
              <w:rPr>
                <w:b/>
              </w:rPr>
            </w:pPr>
            <w:r>
              <w:rPr>
                <w:b/>
              </w:rPr>
              <w:t>Montant HT versé</w:t>
            </w:r>
          </w:p>
        </w:tc>
      </w:tr>
      <w:tr w:rsidR="003D49DD" w:rsidTr="003D49DD">
        <w:tc>
          <w:tcPr>
            <w:tcW w:w="1870" w:type="dxa"/>
          </w:tcPr>
          <w:p w:rsidR="003D49DD" w:rsidRDefault="003D49DD" w:rsidP="00F20F5F">
            <w:pPr>
              <w:jc w:val="both"/>
            </w:pPr>
            <w:r>
              <w:t>Loyers de crédit-bail</w:t>
            </w:r>
          </w:p>
        </w:tc>
        <w:tc>
          <w:tcPr>
            <w:tcW w:w="1054" w:type="dxa"/>
            <w:vAlign w:val="center"/>
          </w:tcPr>
          <w:p w:rsidR="003D49DD" w:rsidRDefault="003D49DD" w:rsidP="003D49DD">
            <w:pPr>
              <w:jc w:val="center"/>
            </w:pPr>
            <w:r>
              <w:t>612</w:t>
            </w:r>
          </w:p>
        </w:tc>
        <w:tc>
          <w:tcPr>
            <w:tcW w:w="2033" w:type="dxa"/>
            <w:vAlign w:val="center"/>
          </w:tcPr>
          <w:p w:rsidR="003D49DD" w:rsidRDefault="00A15FFE" w:rsidP="003D49DD">
            <w:pPr>
              <w:jc w:val="center"/>
            </w:pPr>
            <w:r>
              <w:t>30/11/2016</w:t>
            </w:r>
          </w:p>
        </w:tc>
        <w:tc>
          <w:tcPr>
            <w:tcW w:w="2693" w:type="dxa"/>
            <w:vAlign w:val="center"/>
          </w:tcPr>
          <w:p w:rsidR="003D49DD" w:rsidRDefault="00A15FFE" w:rsidP="003D49DD">
            <w:pPr>
              <w:jc w:val="center"/>
            </w:pPr>
            <w:r>
              <w:t>1/12/2016 au 28/02/2017</w:t>
            </w:r>
          </w:p>
        </w:tc>
        <w:tc>
          <w:tcPr>
            <w:tcW w:w="1978" w:type="dxa"/>
            <w:vAlign w:val="center"/>
          </w:tcPr>
          <w:p w:rsidR="003D49DD" w:rsidRDefault="00F04331" w:rsidP="00E850C9">
            <w:pPr>
              <w:jc w:val="right"/>
            </w:pPr>
            <w:r>
              <w:t>91</w:t>
            </w:r>
            <w:r w:rsidR="00981965">
              <w:t> </w:t>
            </w:r>
            <w:r>
              <w:t>5</w:t>
            </w:r>
            <w:r w:rsidR="00A15FFE">
              <w:t>00</w:t>
            </w:r>
            <w:r w:rsidR="00981965">
              <w:t>,00</w:t>
            </w:r>
            <w:r w:rsidR="00A15FFE">
              <w:t> €</w:t>
            </w:r>
          </w:p>
        </w:tc>
      </w:tr>
      <w:tr w:rsidR="003D49DD" w:rsidTr="003D49DD">
        <w:tc>
          <w:tcPr>
            <w:tcW w:w="1870" w:type="dxa"/>
          </w:tcPr>
          <w:p w:rsidR="003D49DD" w:rsidRDefault="003D49DD" w:rsidP="00F20F5F">
            <w:pPr>
              <w:jc w:val="both"/>
            </w:pPr>
            <w:r>
              <w:t>Location des bureaux</w:t>
            </w:r>
          </w:p>
        </w:tc>
        <w:tc>
          <w:tcPr>
            <w:tcW w:w="1054" w:type="dxa"/>
            <w:vAlign w:val="center"/>
          </w:tcPr>
          <w:p w:rsidR="003D49DD" w:rsidRDefault="003D49DD" w:rsidP="003D49DD">
            <w:pPr>
              <w:jc w:val="center"/>
            </w:pPr>
            <w:r>
              <w:t>613</w:t>
            </w:r>
          </w:p>
        </w:tc>
        <w:tc>
          <w:tcPr>
            <w:tcW w:w="2033" w:type="dxa"/>
            <w:vAlign w:val="center"/>
          </w:tcPr>
          <w:p w:rsidR="003D49DD" w:rsidRDefault="00DE18F4" w:rsidP="003D49DD">
            <w:pPr>
              <w:jc w:val="center"/>
            </w:pPr>
            <w:r>
              <w:t>31/10/2016</w:t>
            </w:r>
          </w:p>
        </w:tc>
        <w:tc>
          <w:tcPr>
            <w:tcW w:w="2693" w:type="dxa"/>
            <w:vAlign w:val="center"/>
          </w:tcPr>
          <w:p w:rsidR="003D49DD" w:rsidRDefault="00DE18F4" w:rsidP="003D49DD">
            <w:pPr>
              <w:jc w:val="center"/>
            </w:pPr>
            <w:r>
              <w:t>1/11/2016 au 31/01/2016</w:t>
            </w:r>
          </w:p>
        </w:tc>
        <w:tc>
          <w:tcPr>
            <w:tcW w:w="1978" w:type="dxa"/>
            <w:vAlign w:val="center"/>
          </w:tcPr>
          <w:p w:rsidR="003D49DD" w:rsidRDefault="00DE18F4" w:rsidP="00E850C9">
            <w:pPr>
              <w:jc w:val="right"/>
            </w:pPr>
            <w:r>
              <w:t>30</w:t>
            </w:r>
            <w:r w:rsidR="00981965">
              <w:t> </w:t>
            </w:r>
            <w:r>
              <w:t>000</w:t>
            </w:r>
            <w:r w:rsidR="00981965">
              <w:t>,00</w:t>
            </w:r>
            <w:r>
              <w:t> €</w:t>
            </w:r>
          </w:p>
        </w:tc>
      </w:tr>
      <w:tr w:rsidR="003D49DD" w:rsidTr="003D49DD">
        <w:tc>
          <w:tcPr>
            <w:tcW w:w="1870" w:type="dxa"/>
          </w:tcPr>
          <w:p w:rsidR="003D49DD" w:rsidRDefault="003D49DD" w:rsidP="00F20F5F">
            <w:pPr>
              <w:jc w:val="both"/>
            </w:pPr>
            <w:r>
              <w:t>Primes d’assurance</w:t>
            </w:r>
          </w:p>
        </w:tc>
        <w:tc>
          <w:tcPr>
            <w:tcW w:w="1054" w:type="dxa"/>
            <w:vAlign w:val="center"/>
          </w:tcPr>
          <w:p w:rsidR="003D49DD" w:rsidRDefault="003D49DD" w:rsidP="003D49DD">
            <w:pPr>
              <w:jc w:val="center"/>
            </w:pPr>
            <w:r>
              <w:t>616</w:t>
            </w:r>
          </w:p>
        </w:tc>
        <w:tc>
          <w:tcPr>
            <w:tcW w:w="2033" w:type="dxa"/>
            <w:vAlign w:val="center"/>
          </w:tcPr>
          <w:p w:rsidR="003D49DD" w:rsidRDefault="00DE18F4" w:rsidP="00DE18F4">
            <w:pPr>
              <w:jc w:val="center"/>
            </w:pPr>
            <w:r>
              <w:t>3</w:t>
            </w:r>
            <w:r w:rsidR="003E1B44">
              <w:t>1/</w:t>
            </w:r>
            <w:r>
              <w:t>01</w:t>
            </w:r>
            <w:r w:rsidR="003E1B44">
              <w:t>/2016</w:t>
            </w:r>
          </w:p>
        </w:tc>
        <w:tc>
          <w:tcPr>
            <w:tcW w:w="2693" w:type="dxa"/>
            <w:vAlign w:val="center"/>
          </w:tcPr>
          <w:p w:rsidR="003D49DD" w:rsidRDefault="00DE18F4" w:rsidP="00DE18F4">
            <w:pPr>
              <w:jc w:val="center"/>
            </w:pPr>
            <w:r>
              <w:t>01/02</w:t>
            </w:r>
            <w:r w:rsidR="00F746B2">
              <w:t xml:space="preserve">/2016 au </w:t>
            </w:r>
            <w:r>
              <w:t>31</w:t>
            </w:r>
            <w:r w:rsidR="00F746B2">
              <w:t>/</w:t>
            </w:r>
            <w:r>
              <w:t>01</w:t>
            </w:r>
            <w:r w:rsidR="00F746B2">
              <w:t>/2017</w:t>
            </w:r>
          </w:p>
        </w:tc>
        <w:tc>
          <w:tcPr>
            <w:tcW w:w="1978" w:type="dxa"/>
            <w:vAlign w:val="center"/>
          </w:tcPr>
          <w:p w:rsidR="003D49DD" w:rsidRDefault="00DE18F4" w:rsidP="00E850C9">
            <w:pPr>
              <w:jc w:val="right"/>
            </w:pPr>
            <w:r>
              <w:t>30</w:t>
            </w:r>
            <w:r w:rsidR="00981965">
              <w:t> </w:t>
            </w:r>
            <w:r>
              <w:t>0</w:t>
            </w:r>
            <w:r w:rsidR="00F746B2">
              <w:t>00</w:t>
            </w:r>
            <w:r w:rsidR="00981965">
              <w:t>,00</w:t>
            </w:r>
            <w:r w:rsidR="00F746B2">
              <w:t> €</w:t>
            </w:r>
          </w:p>
        </w:tc>
      </w:tr>
    </w:tbl>
    <w:p w:rsidR="00B83BAD" w:rsidRDefault="00B83BAD" w:rsidP="00F20F5F">
      <w:pPr>
        <w:spacing w:after="0" w:line="240" w:lineRule="auto"/>
        <w:jc w:val="both"/>
      </w:pPr>
    </w:p>
    <w:p w:rsidR="00BB2A86" w:rsidRDefault="00BB2A86" w:rsidP="00F20F5F">
      <w:pPr>
        <w:spacing w:after="0" w:line="240" w:lineRule="auto"/>
        <w:jc w:val="both"/>
      </w:pPr>
    </w:p>
    <w:p w:rsidR="004C6090" w:rsidRDefault="004C6090" w:rsidP="00F20F5F">
      <w:pPr>
        <w:spacing w:after="0" w:line="240" w:lineRule="auto"/>
        <w:jc w:val="both"/>
      </w:pPr>
    </w:p>
    <w:p w:rsidR="00E90780" w:rsidRDefault="00E90780" w:rsidP="00F20F5F">
      <w:pPr>
        <w:spacing w:after="0" w:line="240" w:lineRule="auto"/>
        <w:jc w:val="both"/>
      </w:pPr>
    </w:p>
    <w:p w:rsidR="00E90780" w:rsidRDefault="00E90780" w:rsidP="00F20F5F">
      <w:pPr>
        <w:spacing w:after="0" w:line="240" w:lineRule="auto"/>
        <w:jc w:val="both"/>
      </w:pPr>
    </w:p>
    <w:p w:rsidR="00FB50BD" w:rsidRDefault="00FB50BD" w:rsidP="00F20F5F">
      <w:pPr>
        <w:spacing w:after="0" w:line="240" w:lineRule="auto"/>
        <w:jc w:val="both"/>
      </w:pPr>
    </w:p>
    <w:sectPr w:rsidR="00FB50BD" w:rsidSect="00F20F5F">
      <w:foot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4C48" w:rsidRDefault="00124C48" w:rsidP="003912CF">
      <w:pPr>
        <w:spacing w:after="0" w:line="240" w:lineRule="auto"/>
      </w:pPr>
      <w:r>
        <w:separator/>
      </w:r>
    </w:p>
  </w:endnote>
  <w:endnote w:type="continuationSeparator" w:id="0">
    <w:p w:rsidR="00124C48" w:rsidRDefault="00124C48" w:rsidP="003912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12CF" w:rsidRPr="003912CF" w:rsidRDefault="003912CF" w:rsidP="003912CF">
    <w:pPr>
      <w:pBdr>
        <w:top w:val="single" w:sz="4" w:space="1" w:color="auto"/>
      </w:pBdr>
      <w:tabs>
        <w:tab w:val="center" w:pos="4860"/>
        <w:tab w:val="right" w:pos="10466"/>
      </w:tabs>
      <w:rPr>
        <w:rFonts w:ascii="Arial" w:hAnsi="Arial" w:cs="Arial"/>
        <w:b/>
        <w:sz w:val="18"/>
        <w:szCs w:val="18"/>
      </w:rPr>
    </w:pPr>
    <w:r w:rsidRPr="005449B9">
      <w:rPr>
        <w:rFonts w:ascii="Arial" w:hAnsi="Arial" w:cs="Arial"/>
        <w:b/>
        <w:sz w:val="18"/>
        <w:szCs w:val="18"/>
      </w:rPr>
      <w:fldChar w:fldCharType="begin"/>
    </w:r>
    <w:r w:rsidRPr="005449B9">
      <w:rPr>
        <w:rFonts w:ascii="Arial" w:hAnsi="Arial" w:cs="Arial"/>
        <w:b/>
        <w:sz w:val="18"/>
        <w:szCs w:val="18"/>
      </w:rPr>
      <w:instrText xml:space="preserve"> FILENAME   \* MERGEFORMAT </w:instrText>
    </w:r>
    <w:r w:rsidRPr="005449B9"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09_Autres achats et charges externes.docx</w:t>
    </w:r>
    <w:r w:rsidRPr="005449B9">
      <w:rPr>
        <w:rFonts w:ascii="Arial" w:hAnsi="Arial" w:cs="Arial"/>
        <w:b/>
        <w:sz w:val="18"/>
        <w:szCs w:val="18"/>
      </w:rPr>
      <w:fldChar w:fldCharType="end"/>
    </w:r>
    <w:r>
      <w:rPr>
        <w:rFonts w:ascii="Arial" w:hAnsi="Arial" w:cs="Arial"/>
        <w:b/>
        <w:sz w:val="18"/>
        <w:szCs w:val="18"/>
      </w:rPr>
      <w:br/>
    </w:r>
    <w:r>
      <w:rPr>
        <w:rFonts w:ascii="Arial" w:hAnsi="Arial" w:cs="Arial"/>
        <w:b/>
        <w:sz w:val="18"/>
        <w:szCs w:val="18"/>
      </w:rPr>
      <w:tab/>
    </w:r>
    <w:r w:rsidRPr="005449B9">
      <w:rPr>
        <w:rFonts w:ascii="Arial" w:hAnsi="Arial" w:cs="Arial"/>
        <w:b/>
        <w:noProof/>
        <w:sz w:val="18"/>
        <w:szCs w:val="18"/>
      </w:rPr>
      <w:drawing>
        <wp:inline distT="0" distB="0" distL="0" distR="0" wp14:anchorId="30C3464B" wp14:editId="4E6C7F64">
          <wp:extent cx="762000" cy="142875"/>
          <wp:effectExtent l="0" t="0" r="0" b="9525"/>
          <wp:docPr id="111" name="Image 111" descr="Licence Creative Commons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1" descr="Licence Creative Common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142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5449B9">
      <w:rPr>
        <w:rFonts w:ascii="Arial" w:hAnsi="Arial" w:cs="Arial"/>
        <w:b/>
        <w:sz w:val="18"/>
        <w:szCs w:val="18"/>
      </w:rPr>
      <w:t xml:space="preserve"> </w:t>
    </w:r>
    <w:r w:rsidRPr="005449B9">
      <w:rPr>
        <w:rFonts w:ascii="Arial" w:hAnsi="Arial" w:cs="Arial"/>
        <w:b/>
        <w:sz w:val="16"/>
        <w:szCs w:val="18"/>
      </w:rPr>
      <w:t xml:space="preserve">Réseau CRCF - Ministère de l'Éducation nationale - </w:t>
    </w:r>
    <w:hyperlink r:id="rId3" w:history="1">
      <w:r w:rsidRPr="005449B9">
        <w:rPr>
          <w:rFonts w:ascii="Arial" w:hAnsi="Arial" w:cs="Arial"/>
          <w:b/>
          <w:sz w:val="16"/>
          <w:szCs w:val="16"/>
        </w:rPr>
        <w:t>http://crcf.ac-grenoble.fr</w:t>
      </w:r>
    </w:hyperlink>
    <w:r w:rsidRPr="005449B9">
      <w:rPr>
        <w:rFonts w:ascii="Arial" w:hAnsi="Arial" w:cs="Arial"/>
        <w:b/>
        <w:sz w:val="18"/>
        <w:szCs w:val="18"/>
      </w:rPr>
      <w:tab/>
      <w:t xml:space="preserve">p </w:t>
    </w:r>
    <w:r w:rsidRPr="005449B9">
      <w:rPr>
        <w:rFonts w:ascii="Arial" w:hAnsi="Arial" w:cs="Arial"/>
        <w:b/>
        <w:sz w:val="18"/>
        <w:szCs w:val="18"/>
      </w:rPr>
      <w:fldChar w:fldCharType="begin"/>
    </w:r>
    <w:r w:rsidRPr="005449B9">
      <w:rPr>
        <w:rFonts w:ascii="Arial" w:hAnsi="Arial" w:cs="Arial"/>
        <w:b/>
        <w:sz w:val="18"/>
        <w:szCs w:val="18"/>
      </w:rPr>
      <w:instrText xml:space="preserve"> PAGE   \* MERGEFORMAT </w:instrText>
    </w:r>
    <w:r w:rsidRPr="005449B9"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</w:t>
    </w:r>
    <w:r w:rsidRPr="005449B9">
      <w:rPr>
        <w:rFonts w:ascii="Arial" w:hAnsi="Arial" w:cs="Arial"/>
        <w:b/>
        <w:sz w:val="18"/>
        <w:szCs w:val="18"/>
      </w:rPr>
      <w:fldChar w:fldCharType="end"/>
    </w:r>
    <w:r w:rsidRPr="005449B9">
      <w:rPr>
        <w:rFonts w:ascii="Arial" w:hAnsi="Arial" w:cs="Arial"/>
        <w:b/>
        <w:sz w:val="18"/>
        <w:szCs w:val="18"/>
      </w:rPr>
      <w:t>/</w:t>
    </w:r>
    <w:r w:rsidRPr="005449B9">
      <w:rPr>
        <w:rFonts w:ascii="Arial" w:hAnsi="Arial" w:cs="Arial"/>
        <w:b/>
        <w:sz w:val="18"/>
        <w:szCs w:val="18"/>
      </w:rPr>
      <w:fldChar w:fldCharType="begin"/>
    </w:r>
    <w:r w:rsidRPr="005449B9">
      <w:rPr>
        <w:rFonts w:ascii="Arial" w:hAnsi="Arial" w:cs="Arial"/>
        <w:b/>
        <w:sz w:val="18"/>
        <w:szCs w:val="18"/>
      </w:rPr>
      <w:instrText xml:space="preserve"> NUMPAGES   \* MERGEFORMAT </w:instrText>
    </w:r>
    <w:r w:rsidRPr="005449B9"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</w:t>
    </w:r>
    <w:r w:rsidRPr="005449B9">
      <w:rPr>
        <w:rFonts w:ascii="Arial" w:hAnsi="Arial" w:cs="Arial"/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4C48" w:rsidRDefault="00124C48" w:rsidP="003912CF">
      <w:pPr>
        <w:spacing w:after="0" w:line="240" w:lineRule="auto"/>
      </w:pPr>
      <w:r>
        <w:separator/>
      </w:r>
    </w:p>
  </w:footnote>
  <w:footnote w:type="continuationSeparator" w:id="0">
    <w:p w:rsidR="00124C48" w:rsidRDefault="00124C48" w:rsidP="003912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F57B9A"/>
    <w:multiLevelType w:val="hybridMultilevel"/>
    <w:tmpl w:val="AE2EB53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0F5F"/>
    <w:rsid w:val="0002086E"/>
    <w:rsid w:val="00032EF0"/>
    <w:rsid w:val="001104D9"/>
    <w:rsid w:val="00124C48"/>
    <w:rsid w:val="00162513"/>
    <w:rsid w:val="001A5A99"/>
    <w:rsid w:val="002302F6"/>
    <w:rsid w:val="00250B72"/>
    <w:rsid w:val="002A2224"/>
    <w:rsid w:val="002A3197"/>
    <w:rsid w:val="002C2C20"/>
    <w:rsid w:val="002E302C"/>
    <w:rsid w:val="003912CF"/>
    <w:rsid w:val="003D49DD"/>
    <w:rsid w:val="003E1B44"/>
    <w:rsid w:val="00422F81"/>
    <w:rsid w:val="00442F0E"/>
    <w:rsid w:val="004C6090"/>
    <w:rsid w:val="005633CC"/>
    <w:rsid w:val="0059176F"/>
    <w:rsid w:val="005A4753"/>
    <w:rsid w:val="005B2597"/>
    <w:rsid w:val="005B2ABA"/>
    <w:rsid w:val="005C4095"/>
    <w:rsid w:val="006A67E8"/>
    <w:rsid w:val="006D0536"/>
    <w:rsid w:val="006D629C"/>
    <w:rsid w:val="007B4848"/>
    <w:rsid w:val="007C450C"/>
    <w:rsid w:val="007C474C"/>
    <w:rsid w:val="008323C7"/>
    <w:rsid w:val="0085214D"/>
    <w:rsid w:val="00876A3B"/>
    <w:rsid w:val="00894449"/>
    <w:rsid w:val="008D772D"/>
    <w:rsid w:val="00963F2D"/>
    <w:rsid w:val="00981965"/>
    <w:rsid w:val="009B637D"/>
    <w:rsid w:val="009E2D64"/>
    <w:rsid w:val="00A0540D"/>
    <w:rsid w:val="00A15FFE"/>
    <w:rsid w:val="00A34A65"/>
    <w:rsid w:val="00A52F1A"/>
    <w:rsid w:val="00A712FF"/>
    <w:rsid w:val="00AC17AE"/>
    <w:rsid w:val="00B01324"/>
    <w:rsid w:val="00B74D7B"/>
    <w:rsid w:val="00B83BAD"/>
    <w:rsid w:val="00B86BD8"/>
    <w:rsid w:val="00B87773"/>
    <w:rsid w:val="00BB2A86"/>
    <w:rsid w:val="00C01747"/>
    <w:rsid w:val="00C83F1D"/>
    <w:rsid w:val="00C86701"/>
    <w:rsid w:val="00CD3F1E"/>
    <w:rsid w:val="00D248AD"/>
    <w:rsid w:val="00D517E5"/>
    <w:rsid w:val="00DE18F4"/>
    <w:rsid w:val="00E850C9"/>
    <w:rsid w:val="00E90780"/>
    <w:rsid w:val="00EA6354"/>
    <w:rsid w:val="00EE57CE"/>
    <w:rsid w:val="00F04331"/>
    <w:rsid w:val="00F20F5F"/>
    <w:rsid w:val="00F4427B"/>
    <w:rsid w:val="00F746B2"/>
    <w:rsid w:val="00FB50BD"/>
    <w:rsid w:val="00FC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C285D7BA-7A83-43C2-AF11-DCA8C07B1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F8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FB50BD"/>
    <w:pPr>
      <w:ind w:left="720"/>
      <w:contextualSpacing/>
    </w:pPr>
  </w:style>
  <w:style w:type="table" w:styleId="Grilledutableau">
    <w:name w:val="Table Grid"/>
    <w:basedOn w:val="TableauNormal"/>
    <w:uiPriority w:val="39"/>
    <w:rsid w:val="00A52F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91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912CF"/>
  </w:style>
  <w:style w:type="paragraph" w:styleId="Pieddepage">
    <w:name w:val="footer"/>
    <w:basedOn w:val="Normal"/>
    <w:link w:val="PieddepageCar"/>
    <w:uiPriority w:val="99"/>
    <w:unhideWhenUsed/>
    <w:rsid w:val="003912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912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20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crtg.ac-grenoble.fr" TargetMode="External"/><Relationship Id="rId2" Type="http://schemas.openxmlformats.org/officeDocument/2006/relationships/image" Target="media/image1.png"/><Relationship Id="rId1" Type="http://schemas.openxmlformats.org/officeDocument/2006/relationships/hyperlink" Target="http://creativecommons.org/licenses/by-nc-sa/2.0/fr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Utilisateur</dc:creator>
  <cp:keywords/>
  <dc:description/>
  <cp:lastModifiedBy>Daniel Perrin Toinin</cp:lastModifiedBy>
  <cp:revision>2</cp:revision>
  <dcterms:created xsi:type="dcterms:W3CDTF">2017-01-03T09:50:00Z</dcterms:created>
  <dcterms:modified xsi:type="dcterms:W3CDTF">2017-01-03T09:50:00Z</dcterms:modified>
</cp:coreProperties>
</file>